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AC23B" w14:textId="44DC6BAB" w:rsidR="00387975" w:rsidRDefault="00387975" w:rsidP="00387975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>
        <w:rPr>
          <w:rFonts w:ascii="Arial" w:hAnsi="Arial" w:cs="Arial"/>
          <w:sz w:val="22"/>
        </w:rPr>
        <w:t>3GPP TSG-RAN2 Meeting #10</w:t>
      </w:r>
      <w:r w:rsidR="00683AFD">
        <w:rPr>
          <w:rFonts w:ascii="Arial" w:hAnsi="Arial" w:cs="Arial"/>
          <w:sz w:val="22"/>
        </w:rPr>
        <w:t>7</w:t>
      </w:r>
      <w:r>
        <w:rPr>
          <w:rFonts w:ascii="Arial" w:hAnsi="Arial" w:cs="Arial"/>
          <w:sz w:val="22"/>
        </w:rPr>
        <w:tab/>
      </w:r>
      <w:r w:rsidR="00D162A9" w:rsidRPr="00D162A9">
        <w:rPr>
          <w:rFonts w:ascii="Arial" w:hAnsi="Arial" w:cs="Arial"/>
          <w:sz w:val="22"/>
        </w:rPr>
        <w:t>R2-1909988</w:t>
      </w:r>
    </w:p>
    <w:bookmarkEnd w:id="0"/>
    <w:p w14:paraId="4CAA2919" w14:textId="2D0A9A16" w:rsidR="00387975" w:rsidRDefault="002950E1" w:rsidP="00387975">
      <w:pPr>
        <w:pStyle w:val="3GPPHeader"/>
        <w:spacing w:after="0"/>
        <w:rPr>
          <w:rFonts w:ascii="Arial" w:hAnsi="Arial" w:cs="Arial"/>
          <w:sz w:val="22"/>
        </w:rPr>
      </w:pPr>
      <w:r w:rsidRPr="002950E1">
        <w:rPr>
          <w:rFonts w:ascii="Arial" w:hAnsi="Arial" w:cs="Arial"/>
          <w:sz w:val="22"/>
        </w:rPr>
        <w:t xml:space="preserve">Prague, Czech Republic, 26 - 30 August </w:t>
      </w:r>
      <w:r w:rsidR="00387975">
        <w:rPr>
          <w:rFonts w:ascii="Arial" w:hAnsi="Arial" w:cs="Arial"/>
          <w:sz w:val="22"/>
        </w:rPr>
        <w:t>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4F0DCA08" w:rsidR="00120D47" w:rsidRPr="009A1476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023F53">
        <w:rPr>
          <w:rFonts w:ascii="Arial" w:hAnsi="Arial" w:cs="Arial"/>
          <w:sz w:val="22"/>
        </w:rPr>
        <w:t>Agenda Item:</w:t>
      </w:r>
      <w:r w:rsidRPr="00023F53">
        <w:rPr>
          <w:rFonts w:ascii="Arial" w:hAnsi="Arial" w:cs="Arial"/>
          <w:sz w:val="22"/>
        </w:rPr>
        <w:tab/>
      </w:r>
      <w:r w:rsidR="00023F53" w:rsidRPr="00023F53">
        <w:rPr>
          <w:rFonts w:ascii="Arial" w:hAnsi="Arial" w:cs="Arial"/>
          <w:b w:val="0"/>
          <w:sz w:val="22"/>
          <w:lang w:val="en-US"/>
        </w:rPr>
        <w:t>11.11.5 UE assistance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5DF06BBE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FF2250">
        <w:rPr>
          <w:rFonts w:ascii="Arial" w:hAnsi="Arial" w:cs="Arial"/>
          <w:sz w:val="22"/>
          <w:lang w:val="en-US"/>
        </w:rPr>
        <w:t xml:space="preserve">Title:  </w:t>
      </w:r>
      <w:r w:rsidRPr="00FF2250">
        <w:rPr>
          <w:rFonts w:ascii="Arial" w:hAnsi="Arial" w:cs="Arial"/>
          <w:sz w:val="22"/>
          <w:lang w:val="en-US"/>
        </w:rPr>
        <w:tab/>
      </w:r>
      <w:r w:rsidR="007A1934" w:rsidRPr="007A1934">
        <w:rPr>
          <w:rFonts w:ascii="Arial" w:hAnsi="Arial" w:cs="Arial"/>
          <w:b w:val="0"/>
          <w:bCs/>
          <w:sz w:val="22"/>
          <w:lang w:val="en-US"/>
        </w:rPr>
        <w:t>UE Assistance Information for Power Preference Indication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3FCCD214" w:rsidR="00120D47" w:rsidRDefault="004D10CC" w:rsidP="00120D47">
      <w:pPr>
        <w:pStyle w:val="Heading1"/>
      </w:pPr>
      <w:r>
        <w:t>Introduction</w:t>
      </w:r>
    </w:p>
    <w:p w14:paraId="2FA4189E" w14:textId="27ECB9E1" w:rsidR="00FF2250" w:rsidRDefault="0016746D" w:rsidP="00FF2250">
      <w:pPr>
        <w:rPr>
          <w:lang w:val="en-GB" w:eastAsia="zh-CN"/>
        </w:rPr>
      </w:pPr>
      <w:r>
        <w:rPr>
          <w:lang w:val="en-GB" w:eastAsia="zh-CN"/>
        </w:rPr>
        <w:t xml:space="preserve">One of the objectives of </w:t>
      </w:r>
      <w:r w:rsidR="006C4C24">
        <w:rPr>
          <w:lang w:val="en-GB" w:eastAsia="zh-CN"/>
        </w:rPr>
        <w:t xml:space="preserve">the </w:t>
      </w:r>
      <w:r w:rsidR="00737EB2">
        <w:rPr>
          <w:lang w:val="en-GB" w:eastAsia="zh-CN"/>
        </w:rPr>
        <w:t xml:space="preserve">updated NR UE power saving </w:t>
      </w:r>
      <w:r>
        <w:rPr>
          <w:lang w:val="en-GB" w:eastAsia="zh-CN"/>
        </w:rPr>
        <w:t>WID</w:t>
      </w:r>
      <w:r w:rsidR="00737EB2">
        <w:rPr>
          <w:lang w:val="en-GB" w:eastAsia="zh-CN"/>
        </w:rPr>
        <w:t xml:space="preserve">, </w:t>
      </w:r>
      <w:r>
        <w:rPr>
          <w:lang w:val="en-GB" w:eastAsia="zh-CN"/>
        </w:rPr>
        <w:t>including RAN2</w:t>
      </w:r>
      <w:r w:rsidR="00737EB2">
        <w:rPr>
          <w:lang w:val="en-GB" w:eastAsia="zh-CN"/>
        </w:rPr>
        <w:t xml:space="preserve"> topics,</w:t>
      </w:r>
      <w:r>
        <w:rPr>
          <w:lang w:val="en-GB" w:eastAsia="zh-CN"/>
        </w:rPr>
        <w:t xml:space="preserve"> specifies</w:t>
      </w:r>
      <w:r w:rsidR="004C6A69">
        <w:rPr>
          <w:lang w:val="en-GB" w:eastAsia="zh-CN"/>
        </w:rPr>
        <w:t xml:space="preserve"> UE assistance information for power preferred information (baseline LTE PPI in a well-defined manner)</w:t>
      </w:r>
      <w:r w:rsidR="00737EB2">
        <w:rPr>
          <w:lang w:val="en-GB" w:eastAsia="zh-CN"/>
        </w:rPr>
        <w:t xml:space="preserve"> [1]</w:t>
      </w:r>
      <w:r>
        <w:rPr>
          <w:lang w:val="en-GB" w:eastAsia="zh-CN"/>
        </w:rPr>
        <w:t>:</w:t>
      </w:r>
    </w:p>
    <w:p w14:paraId="03ADDBD4" w14:textId="77777777" w:rsidR="0016746D" w:rsidRPr="0016746D" w:rsidRDefault="0016746D" w:rsidP="009643F9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/>
          <w:color w:val="C45911" w:themeColor="accent2" w:themeShade="BF"/>
          <w:szCs w:val="24"/>
        </w:rPr>
      </w:pPr>
      <w:r w:rsidRPr="0016746D">
        <w:rPr>
          <w:rFonts w:ascii="Times New Roman" w:eastAsia="Times New Roman" w:hAnsi="Times New Roman"/>
          <w:color w:val="C45911" w:themeColor="accent2" w:themeShade="BF"/>
          <w:szCs w:val="24"/>
        </w:rPr>
        <w:t>Specify, if agreed, the mechanism to provide UE assistance information [RAN2, RAN1]:</w:t>
      </w:r>
    </w:p>
    <w:p w14:paraId="3FD70C23" w14:textId="77777777" w:rsidR="0016746D" w:rsidRPr="0016746D" w:rsidRDefault="0016746D" w:rsidP="009643F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left="720" w:hanging="360"/>
        <w:rPr>
          <w:rFonts w:ascii="Times New Roman" w:eastAsia="Times New Roman" w:hAnsi="Times New Roman"/>
          <w:color w:val="C45911" w:themeColor="accent2" w:themeShade="BF"/>
          <w:szCs w:val="24"/>
        </w:rPr>
      </w:pPr>
      <w:r w:rsidRPr="0016746D">
        <w:rPr>
          <w:rFonts w:ascii="Times New Roman" w:eastAsia="Times New Roman" w:hAnsi="Times New Roman"/>
          <w:color w:val="C45911" w:themeColor="accent2" w:themeShade="BF"/>
          <w:szCs w:val="24"/>
        </w:rPr>
        <w:t>Study and select among the following UE assistance information for RAN2 by RAN#85:</w:t>
      </w:r>
    </w:p>
    <w:p w14:paraId="37F9766E" w14:textId="77777777" w:rsidR="0016746D" w:rsidRPr="0016746D" w:rsidRDefault="0016746D" w:rsidP="0016746D">
      <w:pPr>
        <w:pStyle w:val="ListParagraph"/>
        <w:rPr>
          <w:rFonts w:ascii="Times New Roman" w:eastAsia="Times New Roman" w:hAnsi="Times New Roman"/>
          <w:color w:val="C45911" w:themeColor="accent2" w:themeShade="BF"/>
          <w:szCs w:val="24"/>
        </w:rPr>
      </w:pPr>
      <w:r w:rsidRPr="0016746D">
        <w:rPr>
          <w:rFonts w:ascii="Times New Roman" w:eastAsia="Times New Roman" w:hAnsi="Times New Roman"/>
          <w:b/>
          <w:color w:val="C45911" w:themeColor="accent2" w:themeShade="BF"/>
          <w:szCs w:val="24"/>
        </w:rPr>
        <w:t>power preferred information (baseline LTE PPI in a well-defined manner)</w:t>
      </w:r>
      <w:r w:rsidRPr="0016746D">
        <w:rPr>
          <w:rFonts w:ascii="Times New Roman" w:eastAsia="Times New Roman" w:hAnsi="Times New Roman"/>
          <w:color w:val="C45911" w:themeColor="accent2" w:themeShade="BF"/>
          <w:szCs w:val="24"/>
        </w:rPr>
        <w:t xml:space="preserve"> and UE's preference on C-DRX, BWP and SCell configuration [RAN2].</w:t>
      </w:r>
    </w:p>
    <w:p w14:paraId="578D2560" w14:textId="0A5EC8AA" w:rsidR="006C4C24" w:rsidRDefault="0016746D" w:rsidP="00FF2250">
      <w:pPr>
        <w:rPr>
          <w:lang w:eastAsia="zh-CN"/>
        </w:rPr>
      </w:pPr>
      <w:r>
        <w:rPr>
          <w:lang w:eastAsia="zh-CN"/>
        </w:rPr>
        <w:t>UE assistance signalling</w:t>
      </w:r>
      <w:r w:rsidR="004C6A69">
        <w:rPr>
          <w:lang w:eastAsia="zh-CN"/>
        </w:rPr>
        <w:t xml:space="preserve"> to indicate</w:t>
      </w:r>
      <w:r>
        <w:rPr>
          <w:lang w:eastAsia="zh-CN"/>
        </w:rPr>
        <w:t xml:space="preserve"> power preference </w:t>
      </w:r>
      <w:r w:rsidR="004C6A69">
        <w:rPr>
          <w:lang w:eastAsia="zh-CN"/>
        </w:rPr>
        <w:t xml:space="preserve">information </w:t>
      </w:r>
      <w:r>
        <w:rPr>
          <w:lang w:eastAsia="zh-CN"/>
        </w:rPr>
        <w:t>is discussed further in this contribution</w:t>
      </w:r>
      <w:r w:rsidR="008C09BE">
        <w:rPr>
          <w:lang w:eastAsia="zh-CN"/>
        </w:rPr>
        <w:t>.</w:t>
      </w:r>
      <w:r w:rsidR="004C6A69">
        <w:rPr>
          <w:lang w:eastAsia="zh-CN"/>
        </w:rPr>
        <w:t xml:space="preserve"> </w:t>
      </w:r>
    </w:p>
    <w:p w14:paraId="104D61CE" w14:textId="5804625B" w:rsidR="0016746D" w:rsidRPr="0016746D" w:rsidRDefault="004C6A69" w:rsidP="00FF2250">
      <w:pPr>
        <w:rPr>
          <w:lang w:eastAsia="zh-CN"/>
        </w:rPr>
      </w:pPr>
      <w:r>
        <w:rPr>
          <w:lang w:eastAsia="zh-CN"/>
        </w:rPr>
        <w:t>The power preference indication is assumed to be a single bit</w:t>
      </w:r>
      <w:r w:rsidR="008C09BE">
        <w:rPr>
          <w:lang w:eastAsia="zh-CN"/>
        </w:rPr>
        <w:t>, i.e. binary</w:t>
      </w:r>
      <w:r>
        <w:rPr>
          <w:lang w:eastAsia="zh-CN"/>
        </w:rPr>
        <w:t xml:space="preserve"> (similar as the PPI in LTE). Other UE assistance information (e.g. related to cDRX, BWP and S</w:t>
      </w:r>
      <w:r w:rsidR="003F4131">
        <w:rPr>
          <w:lang w:eastAsia="zh-CN"/>
        </w:rPr>
        <w:t>C</w:t>
      </w:r>
      <w:r>
        <w:rPr>
          <w:lang w:eastAsia="zh-CN"/>
        </w:rPr>
        <w:t>ell configuration)</w:t>
      </w:r>
      <w:r w:rsidR="008C09BE">
        <w:rPr>
          <w:lang w:eastAsia="zh-CN"/>
        </w:rPr>
        <w:t xml:space="preserve"> that contains more information and thus</w:t>
      </w:r>
      <w:r>
        <w:rPr>
          <w:lang w:eastAsia="zh-CN"/>
        </w:rPr>
        <w:t xml:space="preserve"> </w:t>
      </w:r>
      <w:r w:rsidRPr="00FE3134">
        <w:rPr>
          <w:lang w:eastAsia="zh-CN"/>
        </w:rPr>
        <w:t>require</w:t>
      </w:r>
      <w:r w:rsidR="008C09BE">
        <w:rPr>
          <w:lang w:eastAsia="zh-CN"/>
        </w:rPr>
        <w:t>s</w:t>
      </w:r>
      <w:r w:rsidRPr="00FE3134">
        <w:rPr>
          <w:lang w:eastAsia="zh-CN"/>
        </w:rPr>
        <w:t xml:space="preserve"> multiple bits, is discussed in other contributions [</w:t>
      </w:r>
      <w:r w:rsidR="00FE3134" w:rsidRPr="00FE3134">
        <w:rPr>
          <w:lang w:eastAsia="zh-CN"/>
        </w:rPr>
        <w:t>2-4</w:t>
      </w:r>
      <w:r w:rsidRPr="00FE3134">
        <w:rPr>
          <w:lang w:eastAsia="zh-CN"/>
        </w:rPr>
        <w:t>].</w:t>
      </w:r>
    </w:p>
    <w:p w14:paraId="6F8A1D5D" w14:textId="18F97597" w:rsidR="004D10CC" w:rsidRDefault="004D10CC" w:rsidP="004D10CC">
      <w:pPr>
        <w:pStyle w:val="Heading1"/>
      </w:pPr>
      <w:bookmarkStart w:id="1" w:name="_Toc242573354"/>
      <w:r>
        <w:t>Background</w:t>
      </w:r>
    </w:p>
    <w:p w14:paraId="3520EC56" w14:textId="68EF2EF1" w:rsidR="0016746D" w:rsidRPr="0016746D" w:rsidRDefault="0016746D" w:rsidP="0016746D">
      <w:pPr>
        <w:rPr>
          <w:b/>
          <w:u w:val="single"/>
          <w:lang w:val="en-GB" w:eastAsia="zh-CN"/>
        </w:rPr>
      </w:pPr>
      <w:r w:rsidRPr="0016746D">
        <w:rPr>
          <w:b/>
          <w:u w:val="single"/>
          <w:lang w:val="en-GB" w:eastAsia="zh-CN"/>
        </w:rPr>
        <w:t>LTE</w:t>
      </w:r>
    </w:p>
    <w:p w14:paraId="5F11C73D" w14:textId="2044FCE6" w:rsidR="000F6013" w:rsidRPr="00E67673" w:rsidRDefault="000F6013" w:rsidP="0016746D">
      <w:r>
        <w:rPr>
          <w:rFonts w:cs="Arial"/>
          <w:lang w:val="en-GB" w:eastAsia="zh-CN"/>
        </w:rPr>
        <w:t xml:space="preserve">The UE </w:t>
      </w:r>
      <w:r w:rsidR="00013AED">
        <w:rPr>
          <w:rFonts w:cs="Arial"/>
          <w:lang w:val="en-GB" w:eastAsia="zh-CN"/>
        </w:rPr>
        <w:t>signals</w:t>
      </w:r>
      <w:r>
        <w:rPr>
          <w:rFonts w:cs="Arial"/>
          <w:lang w:val="en-GB" w:eastAsia="zh-CN"/>
        </w:rPr>
        <w:t xml:space="preserve"> support of power preference indication via UE capability signalling (</w:t>
      </w:r>
      <w:r w:rsidRPr="000F6013">
        <w:rPr>
          <w:rFonts w:cs="Arial"/>
          <w:i/>
          <w:lang w:val="en-GB" w:eastAsia="zh-CN"/>
        </w:rPr>
        <w:t>powerPrefInd-r11</w:t>
      </w:r>
      <w:r>
        <w:rPr>
          <w:rFonts w:cs="Arial"/>
          <w:lang w:val="en-GB" w:eastAsia="zh-CN"/>
        </w:rPr>
        <w:t xml:space="preserve">). The NW can configure UE assistance signalling for power preference indication via </w:t>
      </w:r>
      <w:proofErr w:type="spellStart"/>
      <w:r w:rsidRPr="000F6013">
        <w:rPr>
          <w:i/>
        </w:rPr>
        <w:t>powerPrefIndicationConfig</w:t>
      </w:r>
      <w:proofErr w:type="spellEnd"/>
      <w:r>
        <w:rPr>
          <w:rFonts w:cs="Arial"/>
          <w:iCs/>
          <w:szCs w:val="20"/>
          <w:lang w:val="en-GB"/>
        </w:rPr>
        <w:t xml:space="preserve"> </w:t>
      </w:r>
      <w:r>
        <w:rPr>
          <w:rFonts w:cs="Arial"/>
          <w:lang w:val="en-GB" w:eastAsia="zh-CN"/>
        </w:rPr>
        <w:t xml:space="preserve">IE in </w:t>
      </w:r>
      <w:r w:rsidRPr="005134A4">
        <w:rPr>
          <w:i/>
          <w:noProof/>
          <w:lang w:val="en-GB" w:eastAsia="en-GB"/>
        </w:rPr>
        <w:t>OtherConfig</w:t>
      </w:r>
      <w:r w:rsidRPr="005134A4">
        <w:rPr>
          <w:iCs/>
          <w:noProof/>
          <w:lang w:val="en-GB" w:eastAsia="en-GB"/>
        </w:rPr>
        <w:t xml:space="preserve"> </w:t>
      </w:r>
      <w:r>
        <w:rPr>
          <w:iCs/>
          <w:noProof/>
          <w:lang w:val="en-GB" w:eastAsia="en-GB"/>
        </w:rPr>
        <w:t xml:space="preserve">IE </w:t>
      </w:r>
      <w:r w:rsidR="00E67673">
        <w:rPr>
          <w:rFonts w:cs="Arial"/>
          <w:iCs/>
          <w:szCs w:val="20"/>
          <w:lang w:val="en-GB"/>
        </w:rPr>
        <w:t xml:space="preserve">in </w:t>
      </w:r>
      <w:proofErr w:type="spellStart"/>
      <w:r w:rsidR="00E67673" w:rsidRPr="00A33718">
        <w:rPr>
          <w:i/>
        </w:rPr>
        <w:t>RRCConnectionReconfiguration</w:t>
      </w:r>
      <w:proofErr w:type="spellEnd"/>
      <w:r w:rsidR="00E67673">
        <w:t xml:space="preserve"> and </w:t>
      </w:r>
      <w:proofErr w:type="spellStart"/>
      <w:r w:rsidR="00E67673" w:rsidRPr="00A33718">
        <w:rPr>
          <w:i/>
        </w:rPr>
        <w:t>RRCConnectionResume</w:t>
      </w:r>
      <w:proofErr w:type="spellEnd"/>
      <w:r w:rsidR="00E67673">
        <w:t xml:space="preserve"> message.</w:t>
      </w:r>
    </w:p>
    <w:p w14:paraId="4A387917" w14:textId="23F1982E" w:rsidR="002903A7" w:rsidRPr="00B576F4" w:rsidRDefault="002903A7" w:rsidP="0016746D">
      <w:pPr>
        <w:rPr>
          <w:rFonts w:cs="Arial"/>
          <w:szCs w:val="20"/>
        </w:rPr>
      </w:pPr>
      <w:r w:rsidRPr="002903A7">
        <w:rPr>
          <w:rFonts w:cs="Arial"/>
          <w:lang w:val="en-GB" w:eastAsia="zh-CN"/>
        </w:rPr>
        <w:t xml:space="preserve">If configured the UE may send </w:t>
      </w:r>
      <w:proofErr w:type="spellStart"/>
      <w:r w:rsidRPr="002903A7">
        <w:rPr>
          <w:rFonts w:cs="Arial"/>
          <w:i/>
          <w:szCs w:val="20"/>
          <w:lang w:val="en-GB"/>
        </w:rPr>
        <w:t>UEAssistanceInformation</w:t>
      </w:r>
      <w:proofErr w:type="spellEnd"/>
      <w:r w:rsidRPr="002903A7">
        <w:rPr>
          <w:rFonts w:cs="Arial"/>
          <w:szCs w:val="20"/>
          <w:lang w:val="en-GB"/>
        </w:rPr>
        <w:t xml:space="preserve"> message including </w:t>
      </w:r>
      <w:proofErr w:type="spellStart"/>
      <w:r w:rsidRPr="002903A7">
        <w:rPr>
          <w:rFonts w:cs="Arial"/>
          <w:i/>
          <w:iCs/>
          <w:szCs w:val="20"/>
          <w:lang w:val="en-GB"/>
        </w:rPr>
        <w:t>powerPrefIndication</w:t>
      </w:r>
      <w:proofErr w:type="spellEnd"/>
      <w:r w:rsidRPr="002903A7">
        <w:rPr>
          <w:rFonts w:cs="Arial"/>
          <w:szCs w:val="20"/>
          <w:lang w:val="en-GB"/>
        </w:rPr>
        <w:t xml:space="preserve"> to </w:t>
      </w:r>
      <w:proofErr w:type="spellStart"/>
      <w:r w:rsidRPr="002903A7">
        <w:rPr>
          <w:rFonts w:cs="Arial"/>
          <w:i/>
          <w:iCs/>
          <w:szCs w:val="20"/>
          <w:lang w:val="en-GB"/>
        </w:rPr>
        <w:t>lowPowerConsumption</w:t>
      </w:r>
      <w:proofErr w:type="spellEnd"/>
      <w:r w:rsidRPr="002903A7">
        <w:rPr>
          <w:rFonts w:cs="Arial"/>
          <w:i/>
          <w:iCs/>
          <w:szCs w:val="20"/>
          <w:lang w:val="en-GB"/>
        </w:rPr>
        <w:t xml:space="preserve"> </w:t>
      </w:r>
      <w:r w:rsidRPr="002903A7">
        <w:rPr>
          <w:rFonts w:cs="Arial"/>
          <w:iCs/>
          <w:szCs w:val="20"/>
          <w:lang w:val="en-GB"/>
        </w:rPr>
        <w:t xml:space="preserve">or </w:t>
      </w:r>
      <w:r w:rsidRPr="002903A7">
        <w:rPr>
          <w:rFonts w:cs="Arial"/>
          <w:i/>
          <w:iCs/>
          <w:szCs w:val="20"/>
          <w:lang w:val="en-GB"/>
        </w:rPr>
        <w:t>normal</w:t>
      </w:r>
      <w:r w:rsidRPr="002903A7">
        <w:rPr>
          <w:rFonts w:cs="Arial"/>
          <w:iCs/>
          <w:szCs w:val="20"/>
          <w:lang w:val="en-GB"/>
        </w:rPr>
        <w:t>.</w:t>
      </w:r>
      <w:r>
        <w:rPr>
          <w:rFonts w:cs="Arial"/>
          <w:iCs/>
          <w:szCs w:val="20"/>
          <w:lang w:val="en-GB"/>
        </w:rPr>
        <w:t xml:space="preserve"> The UE may send such indication upon configuration o</w:t>
      </w:r>
      <w:r w:rsidR="00013AED">
        <w:rPr>
          <w:rFonts w:cs="Arial"/>
          <w:iCs/>
          <w:szCs w:val="20"/>
          <w:lang w:val="en-GB"/>
        </w:rPr>
        <w:t>r</w:t>
      </w:r>
      <w:r>
        <w:rPr>
          <w:rFonts w:cs="Arial"/>
          <w:iCs/>
          <w:szCs w:val="20"/>
          <w:lang w:val="en-GB"/>
        </w:rPr>
        <w:t xml:space="preserve"> upon </w:t>
      </w:r>
      <w:r w:rsidRPr="002903A7">
        <w:rPr>
          <w:rFonts w:cs="Arial"/>
          <w:szCs w:val="20"/>
        </w:rPr>
        <w:t>change of power preference</w:t>
      </w:r>
      <w:r>
        <w:rPr>
          <w:rFonts w:cs="Arial"/>
          <w:szCs w:val="20"/>
        </w:rPr>
        <w:t xml:space="preserve">. </w:t>
      </w:r>
      <w:r>
        <w:rPr>
          <w:rFonts w:cs="Arial"/>
          <w:szCs w:val="20"/>
          <w:lang w:val="en-GB"/>
        </w:rPr>
        <w:t xml:space="preserve">The UE </w:t>
      </w:r>
      <w:r w:rsidR="00B576F4">
        <w:rPr>
          <w:rFonts w:cs="Arial"/>
          <w:szCs w:val="20"/>
          <w:lang w:val="en-GB"/>
        </w:rPr>
        <w:t>also sends</w:t>
      </w:r>
      <w:r>
        <w:rPr>
          <w:rFonts w:cs="Arial"/>
          <w:szCs w:val="20"/>
          <w:lang w:val="en-GB"/>
        </w:rPr>
        <w:t xml:space="preserve"> the </w:t>
      </w:r>
      <w:proofErr w:type="spellStart"/>
      <w:r w:rsidRPr="002903A7">
        <w:rPr>
          <w:rFonts w:cs="Arial"/>
          <w:i/>
          <w:szCs w:val="20"/>
          <w:lang w:val="en-GB"/>
        </w:rPr>
        <w:t>UEAssistanceInformation</w:t>
      </w:r>
      <w:proofErr w:type="spellEnd"/>
      <w:r w:rsidRPr="002903A7">
        <w:rPr>
          <w:rFonts w:cs="Arial"/>
          <w:szCs w:val="20"/>
          <w:lang w:val="en-GB"/>
        </w:rPr>
        <w:t xml:space="preserve"> message</w:t>
      </w:r>
      <w:r>
        <w:rPr>
          <w:rFonts w:cs="Arial"/>
          <w:szCs w:val="20"/>
          <w:lang w:val="en-GB"/>
        </w:rPr>
        <w:t xml:space="preserve"> after HO, when</w:t>
      </w:r>
      <w:r w:rsidR="00013AED">
        <w:rPr>
          <w:rFonts w:cs="Arial"/>
          <w:szCs w:val="20"/>
          <w:lang w:val="en-GB"/>
        </w:rPr>
        <w:t xml:space="preserve"> it has</w:t>
      </w:r>
      <w:r>
        <w:rPr>
          <w:rFonts w:cs="Arial"/>
          <w:szCs w:val="20"/>
          <w:lang w:val="en-GB"/>
        </w:rPr>
        <w:t xml:space="preserve"> sent </w:t>
      </w:r>
      <w:r w:rsidR="00013AED">
        <w:rPr>
          <w:rFonts w:cs="Arial"/>
          <w:szCs w:val="20"/>
          <w:lang w:val="en-GB"/>
        </w:rPr>
        <w:t xml:space="preserve">power preference indication </w:t>
      </w:r>
      <w:r>
        <w:rPr>
          <w:rFonts w:cs="Arial"/>
          <w:szCs w:val="20"/>
          <w:lang w:val="en-GB"/>
        </w:rPr>
        <w:t>just prior to HO</w:t>
      </w:r>
      <w:r w:rsidR="00A073DC">
        <w:rPr>
          <w:rFonts w:cs="Arial"/>
          <w:szCs w:val="20"/>
          <w:lang w:val="en-GB"/>
        </w:rPr>
        <w:t xml:space="preserve"> (</w:t>
      </w:r>
      <w:r w:rsidR="00A073DC" w:rsidRPr="00867590">
        <w:rPr>
          <w:lang w:val="en-GB"/>
        </w:rPr>
        <w:t xml:space="preserve">1 second preceding </w:t>
      </w:r>
      <w:proofErr w:type="spellStart"/>
      <w:r w:rsidR="00A073DC" w:rsidRPr="00867590">
        <w:rPr>
          <w:i/>
          <w:lang w:val="en-GB"/>
        </w:rPr>
        <w:t>RRCConnectionReconfiguration</w:t>
      </w:r>
      <w:proofErr w:type="spellEnd"/>
      <w:r w:rsidR="00A073DC" w:rsidRPr="00867590">
        <w:rPr>
          <w:lang w:val="en-GB"/>
        </w:rPr>
        <w:t xml:space="preserve"> message including </w:t>
      </w:r>
      <w:proofErr w:type="spellStart"/>
      <w:r w:rsidR="00A073DC" w:rsidRPr="00867590">
        <w:rPr>
          <w:i/>
          <w:lang w:val="en-GB"/>
        </w:rPr>
        <w:t>mobilityControlInf</w:t>
      </w:r>
      <w:proofErr w:type="spellEnd"/>
      <w:r w:rsidR="00A073DC">
        <w:rPr>
          <w:rFonts w:cs="Arial"/>
          <w:szCs w:val="20"/>
          <w:lang w:val="en-GB"/>
        </w:rPr>
        <w:t>)</w:t>
      </w:r>
      <w:r>
        <w:rPr>
          <w:rFonts w:cs="Arial"/>
          <w:szCs w:val="20"/>
          <w:lang w:val="en-GB"/>
        </w:rPr>
        <w:t>.</w:t>
      </w:r>
    </w:p>
    <w:p w14:paraId="057D9903" w14:textId="14785422" w:rsidR="002903A7" w:rsidRDefault="002903A7" w:rsidP="0016746D">
      <w:pPr>
        <w:rPr>
          <w:rFonts w:cs="Arial"/>
          <w:iCs/>
          <w:szCs w:val="20"/>
          <w:lang w:val="en-GB"/>
        </w:rPr>
      </w:pPr>
      <w:r>
        <w:rPr>
          <w:rFonts w:cs="Arial"/>
          <w:szCs w:val="20"/>
          <w:lang w:val="en-GB"/>
        </w:rPr>
        <w:t xml:space="preserve">The UE is not allowed to send </w:t>
      </w:r>
      <w:proofErr w:type="spellStart"/>
      <w:r w:rsidRPr="002903A7">
        <w:rPr>
          <w:rFonts w:cs="Arial"/>
          <w:i/>
          <w:szCs w:val="20"/>
          <w:lang w:val="en-GB"/>
        </w:rPr>
        <w:t>UEAssistanceInformation</w:t>
      </w:r>
      <w:proofErr w:type="spellEnd"/>
      <w:r w:rsidRPr="002903A7">
        <w:rPr>
          <w:rFonts w:cs="Arial"/>
          <w:szCs w:val="20"/>
          <w:lang w:val="en-GB"/>
        </w:rPr>
        <w:t xml:space="preserve"> message including </w:t>
      </w:r>
      <w:proofErr w:type="spellStart"/>
      <w:r w:rsidRPr="002903A7">
        <w:rPr>
          <w:rFonts w:cs="Arial"/>
          <w:i/>
          <w:iCs/>
          <w:szCs w:val="20"/>
          <w:lang w:val="en-GB"/>
        </w:rPr>
        <w:t>powerPrefIndication</w:t>
      </w:r>
      <w:proofErr w:type="spellEnd"/>
      <w:r w:rsidRPr="002903A7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>when T340</w:t>
      </w:r>
      <w:r w:rsidR="000F6013">
        <w:rPr>
          <w:rFonts w:cs="Arial"/>
          <w:szCs w:val="20"/>
          <w:lang w:val="en-GB"/>
        </w:rPr>
        <w:t xml:space="preserve"> (</w:t>
      </w:r>
      <w:proofErr w:type="spellStart"/>
      <w:r w:rsidR="000F6013" w:rsidRPr="000F6013">
        <w:rPr>
          <w:i/>
        </w:rPr>
        <w:t>powerPrefIndicationTimer</w:t>
      </w:r>
      <w:proofErr w:type="spellEnd"/>
      <w:r w:rsidR="000F6013">
        <w:t xml:space="preserve"> IE in </w:t>
      </w:r>
      <w:proofErr w:type="spellStart"/>
      <w:r w:rsidR="000F6013" w:rsidRPr="000F6013">
        <w:rPr>
          <w:i/>
        </w:rPr>
        <w:t>powerPrefIndicationConfig</w:t>
      </w:r>
      <w:proofErr w:type="spellEnd"/>
      <w:r w:rsidR="000F6013">
        <w:rPr>
          <w:rFonts w:cs="Arial"/>
          <w:iCs/>
          <w:szCs w:val="20"/>
          <w:lang w:val="en-GB"/>
        </w:rPr>
        <w:t xml:space="preserve"> </w:t>
      </w:r>
      <w:r w:rsidR="000F6013">
        <w:rPr>
          <w:rFonts w:cs="Arial"/>
          <w:lang w:val="en-GB" w:eastAsia="zh-CN"/>
        </w:rPr>
        <w:t>IE</w:t>
      </w:r>
      <w:r w:rsidR="000F6013">
        <w:rPr>
          <w:rFonts w:cs="Arial"/>
          <w:szCs w:val="20"/>
          <w:lang w:val="en-GB"/>
        </w:rPr>
        <w:t>)</w:t>
      </w:r>
      <w:r>
        <w:rPr>
          <w:rFonts w:cs="Arial"/>
          <w:szCs w:val="20"/>
          <w:lang w:val="en-GB"/>
        </w:rPr>
        <w:t xml:space="preserve"> is running. T340 can be configured with {0, 0.5, 1, 2, 5, 10, 20, 30, 60, 90, 120, 300, 600} sec. T340 is set when UE </w:t>
      </w:r>
      <w:r w:rsidR="00B576F4">
        <w:rPr>
          <w:rFonts w:cs="Arial"/>
          <w:szCs w:val="20"/>
          <w:lang w:val="en-GB"/>
        </w:rPr>
        <w:t>indicates</w:t>
      </w:r>
      <w:r>
        <w:rPr>
          <w:rFonts w:cs="Arial"/>
          <w:szCs w:val="20"/>
          <w:lang w:val="en-GB"/>
        </w:rPr>
        <w:t xml:space="preserve"> </w:t>
      </w:r>
      <w:proofErr w:type="spellStart"/>
      <w:r w:rsidRPr="002903A7">
        <w:rPr>
          <w:rFonts w:cs="Arial"/>
          <w:i/>
          <w:iCs/>
          <w:szCs w:val="20"/>
          <w:lang w:val="en-GB"/>
        </w:rPr>
        <w:t>powerPrefIndication</w:t>
      </w:r>
      <w:proofErr w:type="spellEnd"/>
      <w:r w:rsidRPr="002903A7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 xml:space="preserve">set </w:t>
      </w:r>
      <w:r w:rsidRPr="002903A7">
        <w:rPr>
          <w:rFonts w:cs="Arial"/>
          <w:szCs w:val="20"/>
          <w:lang w:val="en-GB"/>
        </w:rPr>
        <w:t xml:space="preserve">to </w:t>
      </w:r>
      <w:r w:rsidRPr="002903A7">
        <w:rPr>
          <w:rFonts w:cs="Arial"/>
          <w:i/>
          <w:iCs/>
          <w:szCs w:val="20"/>
          <w:lang w:val="en-GB"/>
        </w:rPr>
        <w:t>normal</w:t>
      </w:r>
      <w:r>
        <w:rPr>
          <w:rFonts w:cs="Arial"/>
          <w:iCs/>
          <w:szCs w:val="20"/>
          <w:lang w:val="en-GB"/>
        </w:rPr>
        <w:t>.</w:t>
      </w:r>
    </w:p>
    <w:p w14:paraId="5DD15088" w14:textId="75BD4FCC" w:rsidR="000F6013" w:rsidRDefault="00B576F4" w:rsidP="0016746D">
      <w:pPr>
        <w:rPr>
          <w:rFonts w:cs="Arial"/>
          <w:iCs/>
          <w:szCs w:val="20"/>
          <w:lang w:val="en-GB"/>
        </w:rPr>
      </w:pPr>
      <w:r>
        <w:rPr>
          <w:rFonts w:cs="Arial"/>
          <w:iCs/>
          <w:szCs w:val="20"/>
          <w:lang w:val="en-GB"/>
        </w:rPr>
        <w:t xml:space="preserve">The NW considers that </w:t>
      </w:r>
      <w:r w:rsidRPr="00B576F4">
        <w:rPr>
          <w:rFonts w:cs="Arial"/>
          <w:iCs/>
          <w:szCs w:val="20"/>
          <w:lang w:val="en-GB"/>
        </w:rPr>
        <w:t>the UE prefer</w:t>
      </w:r>
      <w:r>
        <w:rPr>
          <w:rFonts w:cs="Arial"/>
          <w:iCs/>
          <w:szCs w:val="20"/>
          <w:lang w:val="en-GB"/>
        </w:rPr>
        <w:t>s</w:t>
      </w:r>
      <w:r w:rsidRPr="00B576F4">
        <w:rPr>
          <w:rFonts w:cs="Arial"/>
          <w:iCs/>
          <w:szCs w:val="20"/>
          <w:lang w:val="en-GB"/>
        </w:rPr>
        <w:t xml:space="preserve"> a configuration primarily optimised for power saving</w:t>
      </w:r>
      <w:r>
        <w:rPr>
          <w:rFonts w:cs="Arial"/>
          <w:iCs/>
          <w:szCs w:val="20"/>
          <w:lang w:val="en-GB"/>
        </w:rPr>
        <w:t xml:space="preserve"> when </w:t>
      </w:r>
      <w:proofErr w:type="spellStart"/>
      <w:r w:rsidRPr="002903A7">
        <w:rPr>
          <w:rFonts w:cs="Arial"/>
          <w:i/>
          <w:iCs/>
          <w:szCs w:val="20"/>
          <w:lang w:val="en-GB"/>
        </w:rPr>
        <w:t>powerPrefIndication</w:t>
      </w:r>
      <w:proofErr w:type="spellEnd"/>
      <w:r w:rsidRPr="002903A7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 xml:space="preserve">set </w:t>
      </w:r>
      <w:r w:rsidRPr="002903A7">
        <w:rPr>
          <w:rFonts w:cs="Arial"/>
          <w:szCs w:val="20"/>
          <w:lang w:val="en-GB"/>
        </w:rPr>
        <w:t xml:space="preserve">to </w:t>
      </w:r>
      <w:proofErr w:type="spellStart"/>
      <w:r w:rsidRPr="002903A7">
        <w:rPr>
          <w:rFonts w:cs="Arial"/>
          <w:i/>
          <w:iCs/>
          <w:szCs w:val="20"/>
          <w:lang w:val="en-GB"/>
        </w:rPr>
        <w:t>lowPowerConsumption</w:t>
      </w:r>
      <w:proofErr w:type="spellEnd"/>
      <w:r>
        <w:rPr>
          <w:rFonts w:cs="Arial"/>
          <w:iCs/>
          <w:szCs w:val="20"/>
          <w:lang w:val="en-GB"/>
        </w:rPr>
        <w:t>.</w:t>
      </w:r>
      <w:r w:rsidR="00A17E4A">
        <w:rPr>
          <w:rFonts w:cs="Arial"/>
          <w:iCs/>
          <w:szCs w:val="20"/>
          <w:lang w:val="en-GB"/>
        </w:rPr>
        <w:t xml:space="preserve"> </w:t>
      </w:r>
      <w:r w:rsidR="00A641AE">
        <w:rPr>
          <w:rFonts w:cs="Arial"/>
          <w:iCs/>
          <w:szCs w:val="20"/>
          <w:lang w:val="en-GB"/>
        </w:rPr>
        <w:t xml:space="preserve">When the </w:t>
      </w:r>
      <w:proofErr w:type="spellStart"/>
      <w:r w:rsidR="00A641AE">
        <w:rPr>
          <w:rFonts w:cs="Arial"/>
          <w:iCs/>
          <w:szCs w:val="20"/>
          <w:lang w:val="en-GB"/>
        </w:rPr>
        <w:t>eNB</w:t>
      </w:r>
      <w:proofErr w:type="spellEnd"/>
      <w:r w:rsidR="00A641AE">
        <w:rPr>
          <w:rFonts w:cs="Arial"/>
          <w:iCs/>
          <w:szCs w:val="20"/>
          <w:lang w:val="en-GB"/>
        </w:rPr>
        <w:t xml:space="preserve"> receives a power preference indication </w:t>
      </w:r>
      <w:proofErr w:type="spellStart"/>
      <w:r w:rsidR="00A641AE" w:rsidRPr="002903A7">
        <w:rPr>
          <w:rFonts w:cs="Arial"/>
          <w:i/>
          <w:iCs/>
          <w:szCs w:val="20"/>
          <w:lang w:val="en-GB"/>
        </w:rPr>
        <w:t>lowPowerConsumption</w:t>
      </w:r>
      <w:proofErr w:type="spellEnd"/>
      <w:r w:rsidR="00A641AE">
        <w:rPr>
          <w:rFonts w:cs="Arial"/>
          <w:iCs/>
          <w:szCs w:val="20"/>
          <w:lang w:val="en-GB"/>
        </w:rPr>
        <w:t xml:space="preserve"> the </w:t>
      </w:r>
      <w:proofErr w:type="spellStart"/>
      <w:r w:rsidR="00A641AE">
        <w:rPr>
          <w:rFonts w:cs="Arial"/>
          <w:iCs/>
          <w:szCs w:val="20"/>
          <w:lang w:val="en-GB"/>
        </w:rPr>
        <w:t>eNB</w:t>
      </w:r>
      <w:proofErr w:type="spellEnd"/>
      <w:r w:rsidR="00A641AE">
        <w:rPr>
          <w:rFonts w:cs="Arial"/>
          <w:iCs/>
          <w:szCs w:val="20"/>
          <w:lang w:val="en-GB"/>
        </w:rPr>
        <w:t xml:space="preserve"> may use this to </w:t>
      </w:r>
      <w:r w:rsidR="00117AA9">
        <w:rPr>
          <w:rFonts w:cs="Arial"/>
          <w:iCs/>
          <w:szCs w:val="20"/>
          <w:lang w:val="en-GB"/>
        </w:rPr>
        <w:t>(re-)</w:t>
      </w:r>
      <w:r w:rsidR="00A641AE">
        <w:rPr>
          <w:rFonts w:cs="Arial"/>
          <w:iCs/>
          <w:szCs w:val="20"/>
          <w:lang w:val="en-GB"/>
        </w:rPr>
        <w:t>configure connected mode parameters (e.g. cDRX) or for connection release handling.</w:t>
      </w:r>
      <w:r w:rsidR="009643F9">
        <w:rPr>
          <w:rFonts w:cs="Arial"/>
          <w:iCs/>
          <w:szCs w:val="20"/>
          <w:lang w:val="en-GB"/>
        </w:rPr>
        <w:t xml:space="preserve"> When configured with power preference the NW does not consider that the UE prefers a configuration optimized for power saving, until it receives </w:t>
      </w:r>
      <w:proofErr w:type="spellStart"/>
      <w:r w:rsidR="009643F9" w:rsidRPr="002903A7">
        <w:rPr>
          <w:rFonts w:cs="Arial"/>
          <w:i/>
          <w:iCs/>
          <w:szCs w:val="20"/>
          <w:lang w:val="en-GB"/>
        </w:rPr>
        <w:t>lowPowerConsumption</w:t>
      </w:r>
      <w:proofErr w:type="spellEnd"/>
      <w:r w:rsidR="009643F9">
        <w:rPr>
          <w:rFonts w:cs="Arial"/>
          <w:iCs/>
          <w:szCs w:val="20"/>
          <w:lang w:val="en-GB"/>
        </w:rPr>
        <w:t xml:space="preserve"> indication.</w:t>
      </w:r>
    </w:p>
    <w:bookmarkEnd w:id="1"/>
    <w:p w14:paraId="5421B0CA" w14:textId="77777777" w:rsidR="00C67F4D" w:rsidRPr="00476534" w:rsidRDefault="00C67F4D" w:rsidP="00C67F4D">
      <w:pPr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lastRenderedPageBreak/>
        <w:t>PPI discussions during study item phase</w:t>
      </w:r>
    </w:p>
    <w:p w14:paraId="2B881A03" w14:textId="77777777" w:rsidR="00C67F4D" w:rsidRDefault="00C67F4D" w:rsidP="00C67F4D">
      <w:pPr>
        <w:rPr>
          <w:rFonts w:cs="Arial"/>
          <w:szCs w:val="20"/>
        </w:rPr>
      </w:pPr>
      <w:r>
        <w:rPr>
          <w:rFonts w:cs="Arial"/>
          <w:szCs w:val="20"/>
        </w:rPr>
        <w:t xml:space="preserve">The introduction of a single bit power preference indication in NR, similar as in LTE, was discussed during email discussion </w:t>
      </w:r>
      <w:r w:rsidRPr="00FD5C3B">
        <w:rPr>
          <w:rFonts w:cs="Arial"/>
          <w:szCs w:val="20"/>
        </w:rPr>
        <w:t>[105bis#28]</w:t>
      </w:r>
      <w:r>
        <w:rPr>
          <w:rFonts w:cs="Arial"/>
          <w:szCs w:val="20"/>
        </w:rPr>
        <w:t xml:space="preserve"> and reported in [5]. Thirteen companies indicated (some) support, and eight companies indicated no support. The companies that were not supportive, indicated the short comings of the LTE PPI:</w:t>
      </w:r>
    </w:p>
    <w:p w14:paraId="1F5ABCC2" w14:textId="77777777" w:rsidR="00C67F4D" w:rsidRDefault="00C67F4D" w:rsidP="00C67F4D">
      <w:pPr>
        <w:pStyle w:val="ListParagraph"/>
        <w:numPr>
          <w:ilvl w:val="0"/>
          <w:numId w:val="12"/>
        </w:numPr>
        <w:rPr>
          <w:rFonts w:cs="Arial"/>
          <w:szCs w:val="20"/>
        </w:rPr>
      </w:pPr>
      <w:r>
        <w:rPr>
          <w:rFonts w:cs="Arial"/>
          <w:szCs w:val="20"/>
        </w:rPr>
        <w:t>Only “binary” info, i.e. too coarse information from the UE. Some companies indicate a preference to signal more detailed information (e.g. preferred DRX cycle length)</w:t>
      </w:r>
    </w:p>
    <w:p w14:paraId="770825E1" w14:textId="7EA1D05D" w:rsidR="00C67F4D" w:rsidRDefault="00C67F4D" w:rsidP="00C67F4D">
      <w:pPr>
        <w:pStyle w:val="ListParagraph"/>
        <w:numPr>
          <w:ilvl w:val="0"/>
          <w:numId w:val="12"/>
        </w:numPr>
        <w:rPr>
          <w:rFonts w:cs="Arial"/>
          <w:szCs w:val="20"/>
        </w:rPr>
      </w:pPr>
      <w:r>
        <w:rPr>
          <w:rFonts w:cs="Arial"/>
          <w:szCs w:val="20"/>
        </w:rPr>
        <w:t>It is not clear how and when the UE sets the bit. Most likely there will be different UE implementations that signal “</w:t>
      </w:r>
      <w:proofErr w:type="spellStart"/>
      <w:r w:rsidRPr="002903A7">
        <w:rPr>
          <w:rFonts w:cs="Arial"/>
          <w:i/>
          <w:iCs/>
          <w:szCs w:val="20"/>
          <w:lang w:val="en-GB"/>
        </w:rPr>
        <w:t>lowPowerConsumption</w:t>
      </w:r>
      <w:proofErr w:type="spellEnd"/>
      <w:r>
        <w:rPr>
          <w:rFonts w:cs="Arial"/>
          <w:szCs w:val="20"/>
        </w:rPr>
        <w:t xml:space="preserve">” in different cases. Among UE vendors there may be different expectations how the NW acts on the bit (e.g. release the UE or increase DRX cycle length, </w:t>
      </w:r>
      <w:proofErr w:type="spellStart"/>
      <w:r>
        <w:rPr>
          <w:rFonts w:cs="Arial"/>
          <w:szCs w:val="20"/>
        </w:rPr>
        <w:t>etc</w:t>
      </w:r>
      <w:proofErr w:type="spellEnd"/>
      <w:r>
        <w:rPr>
          <w:rFonts w:cs="Arial"/>
          <w:szCs w:val="20"/>
        </w:rPr>
        <w:t>).</w:t>
      </w:r>
    </w:p>
    <w:p w14:paraId="54F09274" w14:textId="77777777" w:rsidR="00B42886" w:rsidRDefault="00B42886" w:rsidP="00B42886">
      <w:pPr>
        <w:pStyle w:val="Heading1"/>
      </w:pPr>
      <w:r>
        <w:t>Discussion</w:t>
      </w:r>
    </w:p>
    <w:p w14:paraId="4EDCD9A5" w14:textId="536D6CDB" w:rsidR="00B42886" w:rsidRPr="00C67F4D" w:rsidRDefault="00B42886" w:rsidP="00B42886">
      <w:pPr>
        <w:rPr>
          <w:rFonts w:cs="Arial"/>
          <w:szCs w:val="20"/>
        </w:rPr>
      </w:pPr>
      <w:r>
        <w:rPr>
          <w:rFonts w:cs="Arial"/>
          <w:szCs w:val="20"/>
        </w:rPr>
        <w:t>Perhaps the</w:t>
      </w:r>
      <w:r w:rsidR="00276759">
        <w:rPr>
          <w:rFonts w:cs="Arial"/>
          <w:szCs w:val="20"/>
        </w:rPr>
        <w:t xml:space="preserve"> limitation that only</w:t>
      </w:r>
      <w:r>
        <w:rPr>
          <w:rFonts w:cs="Arial"/>
          <w:szCs w:val="20"/>
        </w:rPr>
        <w:t xml:space="preserve"> “binary” </w:t>
      </w:r>
      <w:r w:rsidR="00276759">
        <w:rPr>
          <w:rFonts w:cs="Arial"/>
          <w:szCs w:val="20"/>
        </w:rPr>
        <w:t>information can be signaled via</w:t>
      </w:r>
      <w:r>
        <w:rPr>
          <w:rFonts w:cs="Arial"/>
          <w:szCs w:val="20"/>
        </w:rPr>
        <w:t xml:space="preserve"> PPI </w:t>
      </w:r>
      <w:r w:rsidR="00B36E1D">
        <w:rPr>
          <w:rFonts w:cs="Arial"/>
          <w:szCs w:val="20"/>
        </w:rPr>
        <w:t xml:space="preserve">in LTE </w:t>
      </w:r>
      <w:r>
        <w:rPr>
          <w:rFonts w:cs="Arial"/>
          <w:szCs w:val="20"/>
        </w:rPr>
        <w:t xml:space="preserve">is not the worst, but the fact that it is not clear how/when the UE sets the bit, and what the UE expects to happen after </w:t>
      </w:r>
      <w:r w:rsidR="004C0CFA">
        <w:rPr>
          <w:rFonts w:cs="Arial"/>
          <w:szCs w:val="20"/>
        </w:rPr>
        <w:t xml:space="preserve">the </w:t>
      </w:r>
      <w:r>
        <w:rPr>
          <w:rFonts w:cs="Arial"/>
          <w:szCs w:val="20"/>
        </w:rPr>
        <w:t xml:space="preserve">indication. </w:t>
      </w:r>
      <w:r w:rsidR="00B36E1D">
        <w:rPr>
          <w:rFonts w:cs="Arial"/>
          <w:szCs w:val="20"/>
        </w:rPr>
        <w:t>It is likely that there will be different UE implementations</w:t>
      </w:r>
      <w:r w:rsidR="00276759">
        <w:rPr>
          <w:rFonts w:cs="Arial"/>
          <w:szCs w:val="20"/>
        </w:rPr>
        <w:t xml:space="preserve">. </w:t>
      </w:r>
      <w:r>
        <w:rPr>
          <w:rFonts w:cs="Arial"/>
          <w:szCs w:val="20"/>
        </w:rPr>
        <w:t xml:space="preserve">Perhaps the UE would prefer a longer DRX, </w:t>
      </w:r>
      <w:r w:rsidR="004C0CFA">
        <w:rPr>
          <w:rFonts w:cs="Arial"/>
          <w:szCs w:val="20"/>
        </w:rPr>
        <w:t>and</w:t>
      </w:r>
      <w:r>
        <w:rPr>
          <w:rFonts w:cs="Arial"/>
          <w:szCs w:val="20"/>
        </w:rPr>
        <w:t xml:space="preserve"> not to be released. It </w:t>
      </w:r>
      <w:r w:rsidR="004C0CFA">
        <w:rPr>
          <w:rFonts w:cs="Arial"/>
          <w:szCs w:val="20"/>
        </w:rPr>
        <w:t xml:space="preserve">such case it </w:t>
      </w:r>
      <w:r>
        <w:rPr>
          <w:rFonts w:cs="Arial"/>
          <w:szCs w:val="20"/>
        </w:rPr>
        <w:t xml:space="preserve">would then be unfortunate when the NW would release the UE when indicating PPI. </w:t>
      </w:r>
    </w:p>
    <w:p w14:paraId="43BBA08E" w14:textId="27F5E35A" w:rsidR="00DF7CC6" w:rsidRDefault="007F0688" w:rsidP="00B42886">
      <w:pPr>
        <w:rPr>
          <w:lang w:val="en-GB" w:eastAsia="zh-CN"/>
        </w:rPr>
      </w:pPr>
      <w:r>
        <w:rPr>
          <w:lang w:val="en-GB" w:eastAsia="zh-CN"/>
        </w:rPr>
        <w:t>It is not clear whether there is a strong need to introduce PPI</w:t>
      </w:r>
      <w:r w:rsidR="00276759">
        <w:rPr>
          <w:lang w:val="en-GB" w:eastAsia="zh-CN"/>
        </w:rPr>
        <w:t>-like</w:t>
      </w:r>
      <w:r>
        <w:rPr>
          <w:lang w:val="en-GB" w:eastAsia="zh-CN"/>
        </w:rPr>
        <w:t xml:space="preserve"> signalling </w:t>
      </w:r>
      <w:r w:rsidR="00DF7CC6">
        <w:rPr>
          <w:lang w:val="en-GB" w:eastAsia="zh-CN"/>
        </w:rPr>
        <w:t>in NR</w:t>
      </w:r>
      <w:r w:rsidR="00276759">
        <w:rPr>
          <w:lang w:val="en-GB" w:eastAsia="zh-CN"/>
        </w:rPr>
        <w:t>, i.e. “binary” UE assistance information</w:t>
      </w:r>
      <w:r w:rsidR="00DF7CC6">
        <w:rPr>
          <w:lang w:val="en-GB" w:eastAsia="zh-CN"/>
        </w:rPr>
        <w:t xml:space="preserve">. </w:t>
      </w:r>
      <w:r w:rsidR="003C0EA1">
        <w:rPr>
          <w:lang w:val="en-GB" w:eastAsia="zh-CN"/>
        </w:rPr>
        <w:t xml:space="preserve">RAN2 is discussing more detailed UE assistance information signalling (e.g. for cDRX, BWP and SCell configuration), and it is not clear </w:t>
      </w:r>
      <w:r w:rsidR="00B36E1D">
        <w:rPr>
          <w:lang w:val="en-GB" w:eastAsia="zh-CN"/>
        </w:rPr>
        <w:t>if a</w:t>
      </w:r>
      <w:r w:rsidR="003C0EA1">
        <w:rPr>
          <w:lang w:val="en-GB" w:eastAsia="zh-CN"/>
        </w:rPr>
        <w:t xml:space="preserve"> simple 1-bit signalling is needed</w:t>
      </w:r>
      <w:r w:rsidR="00AD6B2C">
        <w:rPr>
          <w:lang w:val="en-GB" w:eastAsia="zh-CN"/>
        </w:rPr>
        <w:t xml:space="preserve">. </w:t>
      </w:r>
      <w:r w:rsidR="00B42886">
        <w:rPr>
          <w:lang w:val="en-GB" w:eastAsia="zh-CN"/>
        </w:rPr>
        <w:t>In any case it should be clear when the UE sets the bit, and what the UE expects to happen (even when any subsequent action is up to NW implementation)</w:t>
      </w:r>
      <w:r w:rsidR="00B36E1D">
        <w:rPr>
          <w:lang w:val="en-GB" w:eastAsia="zh-CN"/>
        </w:rPr>
        <w:t xml:space="preserve">: </w:t>
      </w:r>
    </w:p>
    <w:p w14:paraId="314EA572" w14:textId="2E44DB76" w:rsidR="00B42886" w:rsidRDefault="00B42886" w:rsidP="00B42886">
      <w:pPr>
        <w:rPr>
          <w:lang w:val="en-GB" w:eastAsia="zh-CN"/>
        </w:rPr>
      </w:pPr>
      <w:r w:rsidRPr="00B42886">
        <w:rPr>
          <w:b/>
          <w:lang w:val="en-GB" w:eastAsia="zh-CN"/>
        </w:rPr>
        <w:t>Proposal 1</w:t>
      </w:r>
      <w:r>
        <w:rPr>
          <w:lang w:val="en-GB" w:eastAsia="zh-CN"/>
        </w:rPr>
        <w:t>: RAN2 t</w:t>
      </w:r>
      <w:bookmarkStart w:id="2" w:name="_GoBack"/>
      <w:bookmarkEnd w:id="2"/>
      <w:r>
        <w:rPr>
          <w:lang w:val="en-GB" w:eastAsia="zh-CN"/>
        </w:rPr>
        <w:t>o discuss specific UE assistance information for UE preferred cDRX, BWP and SCell configuration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r>
        <w:t>Summary</w:t>
      </w:r>
      <w:bookmarkEnd w:id="3"/>
    </w:p>
    <w:p w14:paraId="65B81F03" w14:textId="3E2E520F" w:rsidR="001659F2" w:rsidRDefault="001659F2" w:rsidP="001659F2">
      <w:bookmarkStart w:id="4" w:name="_Toc242573361"/>
      <w:r>
        <w:t xml:space="preserve">RAN2 is kindly asked to </w:t>
      </w:r>
      <w:r w:rsidR="00910638">
        <w:t xml:space="preserve">discuss </w:t>
      </w:r>
      <w:r w:rsidR="003C0EA1">
        <w:t>power preference indication</w:t>
      </w:r>
      <w:r>
        <w:t xml:space="preserve">: </w:t>
      </w:r>
    </w:p>
    <w:p w14:paraId="4297EC11" w14:textId="77777777" w:rsidR="00B42886" w:rsidRDefault="00B42886" w:rsidP="00B42886">
      <w:pPr>
        <w:rPr>
          <w:lang w:val="en-GB" w:eastAsia="zh-CN"/>
        </w:rPr>
      </w:pPr>
      <w:r w:rsidRPr="00B42886">
        <w:rPr>
          <w:b/>
          <w:lang w:val="en-GB" w:eastAsia="zh-CN"/>
        </w:rPr>
        <w:t>Proposal 1</w:t>
      </w:r>
      <w:r>
        <w:rPr>
          <w:lang w:val="en-GB" w:eastAsia="zh-CN"/>
        </w:rPr>
        <w:t>: RAN2 to discuss specific UE assistance information for UE preferred cDRX, BWP and SCell configuration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231E0B03" w14:textId="70D636A0" w:rsidR="00FF2250" w:rsidRPr="00BA73C4" w:rsidRDefault="004C0CFA" w:rsidP="00FF225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FF2250" w:rsidRPr="00BA73C4">
          <w:rPr>
            <w:rStyle w:val="Hyperlink"/>
            <w:rFonts w:cs="Arial"/>
            <w:sz w:val="16"/>
            <w:szCs w:val="16"/>
            <w:lang w:val="de-DE"/>
          </w:rPr>
          <w:t>RP-191607</w:t>
        </w:r>
      </w:hyperlink>
      <w:r w:rsidR="00FF2250" w:rsidRPr="00BA73C4">
        <w:rPr>
          <w:rFonts w:cs="Arial"/>
          <w:sz w:val="16"/>
          <w:szCs w:val="16"/>
          <w:lang w:val="de-DE"/>
        </w:rPr>
        <w:t xml:space="preserve">, </w:t>
      </w:r>
      <w:r w:rsidR="00FF2250" w:rsidRPr="00BA73C4">
        <w:rPr>
          <w:rFonts w:cs="Arial"/>
          <w:i/>
          <w:sz w:val="16"/>
          <w:szCs w:val="16"/>
          <w:lang w:val="de-DE"/>
        </w:rPr>
        <w:t>UE Power Saving in NR</w:t>
      </w:r>
      <w:r w:rsidR="00FF2250" w:rsidRPr="00BA73C4">
        <w:rPr>
          <w:rFonts w:cs="Arial"/>
          <w:sz w:val="16"/>
          <w:szCs w:val="16"/>
          <w:lang w:val="de-DE"/>
        </w:rPr>
        <w:t>, (new) WID, CATT, RAN#84</w:t>
      </w:r>
    </w:p>
    <w:p w14:paraId="037CD54F" w14:textId="279B8968" w:rsidR="00FE3134" w:rsidRPr="00BA73C4" w:rsidRDefault="004C0CFA" w:rsidP="00FE31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BA73C4" w:rsidRPr="00BA73C4">
          <w:rPr>
            <w:rStyle w:val="Hyperlink"/>
            <w:rFonts w:cs="Arial"/>
            <w:sz w:val="16"/>
            <w:szCs w:val="16"/>
            <w:lang w:eastAsia="en-GB"/>
          </w:rPr>
          <w:t>R2-1909989</w:t>
        </w:r>
      </w:hyperlink>
      <w:r w:rsidR="00FE3134" w:rsidRPr="00BA73C4">
        <w:rPr>
          <w:rFonts w:cs="Arial"/>
          <w:sz w:val="16"/>
          <w:szCs w:val="16"/>
          <w:lang w:val="de-DE"/>
        </w:rPr>
        <w:t xml:space="preserve">, </w:t>
      </w:r>
      <w:r w:rsidR="00FE3134" w:rsidRPr="00BA73C4">
        <w:rPr>
          <w:rFonts w:cs="Arial"/>
          <w:i/>
          <w:sz w:val="16"/>
          <w:szCs w:val="16"/>
          <w:lang w:val="de-DE"/>
        </w:rPr>
        <w:t>UE Assistance Information for UE preferred BWP configuration</w:t>
      </w:r>
      <w:r w:rsidR="00FE3134" w:rsidRPr="00BA73C4">
        <w:rPr>
          <w:rFonts w:cs="Arial"/>
          <w:sz w:val="16"/>
          <w:szCs w:val="16"/>
          <w:lang w:val="de-DE"/>
        </w:rPr>
        <w:t>, Ericsson, DISC; RAN2#107</w:t>
      </w:r>
    </w:p>
    <w:p w14:paraId="640A214F" w14:textId="3CA55BC0" w:rsidR="00BA73C4" w:rsidRPr="00BA73C4" w:rsidRDefault="004C0CFA" w:rsidP="00BA73C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BA73C4" w:rsidRPr="00BA73C4">
          <w:rPr>
            <w:rStyle w:val="Hyperlink"/>
            <w:rFonts w:cs="Arial"/>
            <w:sz w:val="16"/>
            <w:szCs w:val="16"/>
            <w:lang w:eastAsia="en-GB"/>
          </w:rPr>
          <w:t>R2-1909990</w:t>
        </w:r>
      </w:hyperlink>
      <w:r w:rsidR="00BA73C4" w:rsidRPr="00BA73C4">
        <w:rPr>
          <w:rFonts w:cs="Arial"/>
          <w:sz w:val="16"/>
          <w:szCs w:val="16"/>
          <w:lang w:val="de-DE"/>
        </w:rPr>
        <w:t xml:space="preserve">, </w:t>
      </w:r>
      <w:r w:rsidR="00BA73C4" w:rsidRPr="00BA73C4">
        <w:rPr>
          <w:rFonts w:cs="Arial"/>
          <w:i/>
          <w:sz w:val="16"/>
          <w:szCs w:val="16"/>
          <w:lang w:val="de-DE"/>
        </w:rPr>
        <w:t>UE Assistance Information for UE preferred cDRX configuration</w:t>
      </w:r>
      <w:r w:rsidR="00BA73C4" w:rsidRPr="00BA73C4">
        <w:rPr>
          <w:rFonts w:cs="Arial"/>
          <w:sz w:val="16"/>
          <w:szCs w:val="16"/>
          <w:lang w:val="de-DE"/>
        </w:rPr>
        <w:t>, Ericsson, DISC; RAN2#107</w:t>
      </w:r>
    </w:p>
    <w:p w14:paraId="670FED1F" w14:textId="35FA73E0" w:rsidR="00FE3134" w:rsidRPr="00BA73C4" w:rsidRDefault="004C0CFA" w:rsidP="00FE31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BA73C4" w:rsidRPr="00BA73C4">
          <w:rPr>
            <w:rStyle w:val="Hyperlink"/>
            <w:rFonts w:cs="Arial"/>
            <w:sz w:val="16"/>
            <w:szCs w:val="16"/>
            <w:lang w:eastAsia="en-GB"/>
          </w:rPr>
          <w:t>R2-1909991</w:t>
        </w:r>
      </w:hyperlink>
      <w:r w:rsidR="00FE3134" w:rsidRPr="00BA73C4">
        <w:rPr>
          <w:rFonts w:cs="Arial"/>
          <w:sz w:val="16"/>
          <w:szCs w:val="16"/>
          <w:lang w:val="de-DE"/>
        </w:rPr>
        <w:t xml:space="preserve">, </w:t>
      </w:r>
      <w:r w:rsidR="00FE3134" w:rsidRPr="00BA73C4">
        <w:rPr>
          <w:rFonts w:cs="Arial"/>
          <w:i/>
          <w:sz w:val="16"/>
          <w:szCs w:val="16"/>
          <w:lang w:val="de-DE"/>
        </w:rPr>
        <w:t>UE Assistance Information for UE preferred SCell configuration</w:t>
      </w:r>
      <w:r w:rsidR="00FE3134" w:rsidRPr="00BA73C4">
        <w:rPr>
          <w:rFonts w:cs="Arial"/>
          <w:sz w:val="16"/>
          <w:szCs w:val="16"/>
          <w:lang w:val="de-DE"/>
        </w:rPr>
        <w:t>, Ericsson, DISC; RAN2#107</w:t>
      </w:r>
    </w:p>
    <w:p w14:paraId="17B5076A" w14:textId="11569FCD" w:rsidR="00194D55" w:rsidRDefault="004C0CFA" w:rsidP="00FF225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194D55" w:rsidRPr="00BA73C4">
          <w:rPr>
            <w:rStyle w:val="Hyperlink"/>
            <w:rFonts w:cs="Arial"/>
            <w:sz w:val="16"/>
            <w:szCs w:val="16"/>
            <w:lang w:val="de-DE"/>
          </w:rPr>
          <w:t>R2-1906426</w:t>
        </w:r>
      </w:hyperlink>
      <w:r w:rsidR="00194D55" w:rsidRPr="00BA73C4">
        <w:rPr>
          <w:rFonts w:cs="Arial"/>
          <w:sz w:val="16"/>
          <w:szCs w:val="16"/>
          <w:lang w:val="de-DE"/>
        </w:rPr>
        <w:t xml:space="preserve">, </w:t>
      </w:r>
      <w:r w:rsidR="00194D55" w:rsidRPr="00BA73C4">
        <w:rPr>
          <w:rFonts w:cs="Arial"/>
          <w:i/>
          <w:sz w:val="16"/>
          <w:szCs w:val="16"/>
          <w:lang w:val="de-DE"/>
        </w:rPr>
        <w:t>Report on [105bis#28][NR/Power Savings] UE</w:t>
      </w:r>
      <w:r w:rsidR="00194D55" w:rsidRPr="00194D55">
        <w:rPr>
          <w:rFonts w:cs="Arial"/>
          <w:i/>
          <w:sz w:val="16"/>
          <w:szCs w:val="16"/>
          <w:lang w:val="de-DE"/>
        </w:rPr>
        <w:t xml:space="preserve"> assistance</w:t>
      </w:r>
      <w:r w:rsidR="00194D55">
        <w:rPr>
          <w:rFonts w:cs="Arial"/>
          <w:sz w:val="16"/>
          <w:szCs w:val="16"/>
          <w:lang w:val="de-DE"/>
        </w:rPr>
        <w:t xml:space="preserve">, </w:t>
      </w:r>
      <w:r w:rsidR="00194D55" w:rsidRPr="00194D55">
        <w:rPr>
          <w:rFonts w:cs="Arial"/>
          <w:sz w:val="16"/>
          <w:szCs w:val="16"/>
          <w:lang w:val="de-DE"/>
        </w:rPr>
        <w:t>Intel</w:t>
      </w:r>
      <w:r w:rsidR="00194D55">
        <w:rPr>
          <w:rFonts w:cs="Arial"/>
          <w:sz w:val="16"/>
          <w:szCs w:val="16"/>
          <w:lang w:val="de-DE"/>
        </w:rPr>
        <w:t>, Report, RAN2#106</w:t>
      </w:r>
    </w:p>
    <w:p w14:paraId="4645FD4D" w14:textId="3DA9B2C5" w:rsidR="00C65529" w:rsidRPr="00BA73C4" w:rsidRDefault="00C65529" w:rsidP="005F31E4">
      <w:pPr>
        <w:rPr>
          <w:szCs w:val="20"/>
          <w:u w:val="single"/>
          <w:lang w:val="de-DE" w:eastAsia="zh-CN"/>
        </w:rPr>
      </w:pPr>
    </w:p>
    <w:sectPr w:rsidR="00C65529" w:rsidRPr="00BA73C4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B42886" w:rsidRDefault="00B42886">
      <w:r>
        <w:separator/>
      </w:r>
    </w:p>
  </w:endnote>
  <w:endnote w:type="continuationSeparator" w:id="0">
    <w:p w14:paraId="739CA84C" w14:textId="77777777" w:rsidR="00B42886" w:rsidRDefault="00B4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B42886" w:rsidRDefault="00B42886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B42886" w:rsidRDefault="00B42886">
      <w:r>
        <w:separator/>
      </w:r>
    </w:p>
  </w:footnote>
  <w:footnote w:type="continuationSeparator" w:id="0">
    <w:p w14:paraId="7D82DC37" w14:textId="77777777" w:rsidR="00B42886" w:rsidRDefault="00B42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877BE"/>
    <w:multiLevelType w:val="hybridMultilevel"/>
    <w:tmpl w:val="08062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F15BE"/>
    <w:multiLevelType w:val="hybridMultilevel"/>
    <w:tmpl w:val="225A1E06"/>
    <w:lvl w:ilvl="0" w:tplc="B80C2D8E">
      <w:numFmt w:val="bullet"/>
      <w:lvlText w:val="-"/>
      <w:lvlJc w:val="left"/>
      <w:pPr>
        <w:ind w:left="1485" w:hanging="76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9E48F1"/>
    <w:multiLevelType w:val="multilevel"/>
    <w:tmpl w:val="0C9E48F1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424E4"/>
    <w:multiLevelType w:val="multilevel"/>
    <w:tmpl w:val="11D424E4"/>
    <w:lvl w:ilvl="0">
      <w:start w:val="1"/>
      <w:numFmt w:val="decimal"/>
      <w:lvlText w:val="Proposal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Proposal %1.%2.%3.%4."/>
      <w:lvlJc w:val="left"/>
      <w:pPr>
        <w:ind w:left="1728" w:hanging="648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2321B14"/>
    <w:multiLevelType w:val="hybridMultilevel"/>
    <w:tmpl w:val="EDE4F80C"/>
    <w:lvl w:ilvl="0" w:tplc="10AE367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43A4A08"/>
    <w:multiLevelType w:val="hybridMultilevel"/>
    <w:tmpl w:val="C1847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4E5300"/>
    <w:multiLevelType w:val="hybridMultilevel"/>
    <w:tmpl w:val="8648FF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D38D828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975CE"/>
    <w:multiLevelType w:val="multilevel"/>
    <w:tmpl w:val="452975C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BEC740F"/>
    <w:multiLevelType w:val="multilevel"/>
    <w:tmpl w:val="A300E29E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4341EB9"/>
    <w:multiLevelType w:val="multilevel"/>
    <w:tmpl w:val="54341EB9"/>
    <w:lvl w:ilvl="0">
      <w:start w:val="1"/>
      <w:numFmt w:val="decimal"/>
      <w:lvlText w:val="(%1)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079A2"/>
    <w:multiLevelType w:val="hybridMultilevel"/>
    <w:tmpl w:val="8C4CC8EC"/>
    <w:lvl w:ilvl="0" w:tplc="0409000F">
      <w:start w:val="1"/>
      <w:numFmt w:val="decimal"/>
      <w:pStyle w:val="EmailDisc-propos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9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4915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AED"/>
    <w:rsid w:val="00013C93"/>
    <w:rsid w:val="00020287"/>
    <w:rsid w:val="00020FFE"/>
    <w:rsid w:val="0002181B"/>
    <w:rsid w:val="00023F53"/>
    <w:rsid w:val="00027BEA"/>
    <w:rsid w:val="000343D3"/>
    <w:rsid w:val="000362CF"/>
    <w:rsid w:val="0004162A"/>
    <w:rsid w:val="0004552F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77133"/>
    <w:rsid w:val="00080B58"/>
    <w:rsid w:val="00080D29"/>
    <w:rsid w:val="00081027"/>
    <w:rsid w:val="0008686B"/>
    <w:rsid w:val="0009603A"/>
    <w:rsid w:val="00096233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0F6013"/>
    <w:rsid w:val="00104ACF"/>
    <w:rsid w:val="00104B6A"/>
    <w:rsid w:val="00104C28"/>
    <w:rsid w:val="0010591C"/>
    <w:rsid w:val="001065E3"/>
    <w:rsid w:val="001069AD"/>
    <w:rsid w:val="00106C7C"/>
    <w:rsid w:val="001119D7"/>
    <w:rsid w:val="00111AA3"/>
    <w:rsid w:val="00112524"/>
    <w:rsid w:val="00113632"/>
    <w:rsid w:val="00116F90"/>
    <w:rsid w:val="00116FEC"/>
    <w:rsid w:val="00117AA9"/>
    <w:rsid w:val="00120851"/>
    <w:rsid w:val="00120D47"/>
    <w:rsid w:val="00122AD2"/>
    <w:rsid w:val="00127D2C"/>
    <w:rsid w:val="001308CD"/>
    <w:rsid w:val="00130F86"/>
    <w:rsid w:val="00131AC8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65D28"/>
    <w:rsid w:val="0016746D"/>
    <w:rsid w:val="00172C20"/>
    <w:rsid w:val="0018431E"/>
    <w:rsid w:val="001845B1"/>
    <w:rsid w:val="00191C5C"/>
    <w:rsid w:val="001924EE"/>
    <w:rsid w:val="00192610"/>
    <w:rsid w:val="001946B6"/>
    <w:rsid w:val="00194D55"/>
    <w:rsid w:val="00194E7F"/>
    <w:rsid w:val="00195765"/>
    <w:rsid w:val="001A241E"/>
    <w:rsid w:val="001A3300"/>
    <w:rsid w:val="001A7903"/>
    <w:rsid w:val="001A7BB7"/>
    <w:rsid w:val="001B1926"/>
    <w:rsid w:val="001B1F7E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6881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76442"/>
    <w:rsid w:val="00276759"/>
    <w:rsid w:val="00281BCA"/>
    <w:rsid w:val="00283532"/>
    <w:rsid w:val="00283E2E"/>
    <w:rsid w:val="0028467E"/>
    <w:rsid w:val="00286831"/>
    <w:rsid w:val="0028711E"/>
    <w:rsid w:val="002903A7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02DC"/>
    <w:rsid w:val="00361092"/>
    <w:rsid w:val="003730EF"/>
    <w:rsid w:val="0037552C"/>
    <w:rsid w:val="0037629E"/>
    <w:rsid w:val="0037719E"/>
    <w:rsid w:val="00383177"/>
    <w:rsid w:val="00387975"/>
    <w:rsid w:val="00393247"/>
    <w:rsid w:val="00394862"/>
    <w:rsid w:val="00395015"/>
    <w:rsid w:val="003A5C51"/>
    <w:rsid w:val="003B5CD6"/>
    <w:rsid w:val="003C0EA1"/>
    <w:rsid w:val="003C1556"/>
    <w:rsid w:val="003C1C5D"/>
    <w:rsid w:val="003C50C2"/>
    <w:rsid w:val="003D09AA"/>
    <w:rsid w:val="003D49F3"/>
    <w:rsid w:val="003D7733"/>
    <w:rsid w:val="003E527A"/>
    <w:rsid w:val="003F1487"/>
    <w:rsid w:val="003F1522"/>
    <w:rsid w:val="003F191A"/>
    <w:rsid w:val="003F2284"/>
    <w:rsid w:val="003F30D6"/>
    <w:rsid w:val="003F4131"/>
    <w:rsid w:val="003F697E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76534"/>
    <w:rsid w:val="00482878"/>
    <w:rsid w:val="0048287D"/>
    <w:rsid w:val="00482AEF"/>
    <w:rsid w:val="0048475F"/>
    <w:rsid w:val="00485358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0CFA"/>
    <w:rsid w:val="004C38C3"/>
    <w:rsid w:val="004C563D"/>
    <w:rsid w:val="004C6618"/>
    <w:rsid w:val="004C6A69"/>
    <w:rsid w:val="004C7383"/>
    <w:rsid w:val="004C74AF"/>
    <w:rsid w:val="004D06A6"/>
    <w:rsid w:val="004D10CC"/>
    <w:rsid w:val="004D1CEB"/>
    <w:rsid w:val="004E002D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77C1"/>
    <w:rsid w:val="00542513"/>
    <w:rsid w:val="005433FA"/>
    <w:rsid w:val="00545B4A"/>
    <w:rsid w:val="00545B6C"/>
    <w:rsid w:val="00552732"/>
    <w:rsid w:val="00555E44"/>
    <w:rsid w:val="005575FA"/>
    <w:rsid w:val="00560550"/>
    <w:rsid w:val="00563E75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95580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AA0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31E4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18C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97321"/>
    <w:rsid w:val="006A0A01"/>
    <w:rsid w:val="006A3181"/>
    <w:rsid w:val="006A39AE"/>
    <w:rsid w:val="006A6639"/>
    <w:rsid w:val="006B5B69"/>
    <w:rsid w:val="006B5BD4"/>
    <w:rsid w:val="006B6B15"/>
    <w:rsid w:val="006C20C4"/>
    <w:rsid w:val="006C46C4"/>
    <w:rsid w:val="006C4C2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37EB2"/>
    <w:rsid w:val="00740114"/>
    <w:rsid w:val="007408D3"/>
    <w:rsid w:val="00745917"/>
    <w:rsid w:val="00750D3B"/>
    <w:rsid w:val="00754E2C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7CEE"/>
    <w:rsid w:val="007A1934"/>
    <w:rsid w:val="007A7AB2"/>
    <w:rsid w:val="007B149C"/>
    <w:rsid w:val="007B23E4"/>
    <w:rsid w:val="007C0B18"/>
    <w:rsid w:val="007C2EF2"/>
    <w:rsid w:val="007C3BC8"/>
    <w:rsid w:val="007C4779"/>
    <w:rsid w:val="007C4FBD"/>
    <w:rsid w:val="007C51DD"/>
    <w:rsid w:val="007C52AF"/>
    <w:rsid w:val="007E0620"/>
    <w:rsid w:val="007E0821"/>
    <w:rsid w:val="007E264A"/>
    <w:rsid w:val="007E2E1A"/>
    <w:rsid w:val="007E4883"/>
    <w:rsid w:val="007F0688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9A6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3DB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B36BD"/>
    <w:rsid w:val="008C09BE"/>
    <w:rsid w:val="008C226A"/>
    <w:rsid w:val="008C3CEF"/>
    <w:rsid w:val="008C3DE9"/>
    <w:rsid w:val="008C4571"/>
    <w:rsid w:val="008C48B7"/>
    <w:rsid w:val="008C5D0F"/>
    <w:rsid w:val="008C654E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20727"/>
    <w:rsid w:val="009216EB"/>
    <w:rsid w:val="00926CC2"/>
    <w:rsid w:val="009300B3"/>
    <w:rsid w:val="009300C8"/>
    <w:rsid w:val="00930ED4"/>
    <w:rsid w:val="0093141D"/>
    <w:rsid w:val="00931710"/>
    <w:rsid w:val="009350CE"/>
    <w:rsid w:val="00943939"/>
    <w:rsid w:val="00946BC1"/>
    <w:rsid w:val="00947084"/>
    <w:rsid w:val="00947EDE"/>
    <w:rsid w:val="00950C93"/>
    <w:rsid w:val="009518A0"/>
    <w:rsid w:val="0095458B"/>
    <w:rsid w:val="00954AEC"/>
    <w:rsid w:val="00955B10"/>
    <w:rsid w:val="009643F9"/>
    <w:rsid w:val="00965FE1"/>
    <w:rsid w:val="009661B0"/>
    <w:rsid w:val="00966569"/>
    <w:rsid w:val="00966906"/>
    <w:rsid w:val="009669EC"/>
    <w:rsid w:val="00967CC9"/>
    <w:rsid w:val="00972AAC"/>
    <w:rsid w:val="009731B6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79E"/>
    <w:rsid w:val="00A029DE"/>
    <w:rsid w:val="00A04AFF"/>
    <w:rsid w:val="00A073DC"/>
    <w:rsid w:val="00A074E8"/>
    <w:rsid w:val="00A10B08"/>
    <w:rsid w:val="00A11091"/>
    <w:rsid w:val="00A128F5"/>
    <w:rsid w:val="00A172D8"/>
    <w:rsid w:val="00A17E4A"/>
    <w:rsid w:val="00A22376"/>
    <w:rsid w:val="00A22EF1"/>
    <w:rsid w:val="00A24190"/>
    <w:rsid w:val="00A27224"/>
    <w:rsid w:val="00A32754"/>
    <w:rsid w:val="00A3289E"/>
    <w:rsid w:val="00A33718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1AE"/>
    <w:rsid w:val="00A64957"/>
    <w:rsid w:val="00A67B53"/>
    <w:rsid w:val="00A70266"/>
    <w:rsid w:val="00A717FA"/>
    <w:rsid w:val="00A7695D"/>
    <w:rsid w:val="00A769F6"/>
    <w:rsid w:val="00A83EC7"/>
    <w:rsid w:val="00A8485B"/>
    <w:rsid w:val="00A87D00"/>
    <w:rsid w:val="00A91674"/>
    <w:rsid w:val="00A92227"/>
    <w:rsid w:val="00AA36EE"/>
    <w:rsid w:val="00AA60EA"/>
    <w:rsid w:val="00AA61B3"/>
    <w:rsid w:val="00AA7495"/>
    <w:rsid w:val="00AB170D"/>
    <w:rsid w:val="00AB3D9D"/>
    <w:rsid w:val="00AB5F1A"/>
    <w:rsid w:val="00AB6F51"/>
    <w:rsid w:val="00AB701F"/>
    <w:rsid w:val="00AC0E27"/>
    <w:rsid w:val="00AC63CE"/>
    <w:rsid w:val="00AC644A"/>
    <w:rsid w:val="00AD4B91"/>
    <w:rsid w:val="00AD6B2C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197E"/>
    <w:rsid w:val="00B250D5"/>
    <w:rsid w:val="00B26CFB"/>
    <w:rsid w:val="00B32D49"/>
    <w:rsid w:val="00B36E1D"/>
    <w:rsid w:val="00B40E6E"/>
    <w:rsid w:val="00B42886"/>
    <w:rsid w:val="00B4455E"/>
    <w:rsid w:val="00B4464E"/>
    <w:rsid w:val="00B44CFE"/>
    <w:rsid w:val="00B46189"/>
    <w:rsid w:val="00B52E2A"/>
    <w:rsid w:val="00B53F51"/>
    <w:rsid w:val="00B54454"/>
    <w:rsid w:val="00B576F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A73C4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078A5"/>
    <w:rsid w:val="00C126DD"/>
    <w:rsid w:val="00C145B6"/>
    <w:rsid w:val="00C20CA4"/>
    <w:rsid w:val="00C26256"/>
    <w:rsid w:val="00C32195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684A"/>
    <w:rsid w:val="00C57488"/>
    <w:rsid w:val="00C5788F"/>
    <w:rsid w:val="00C603C4"/>
    <w:rsid w:val="00C631E3"/>
    <w:rsid w:val="00C64B7B"/>
    <w:rsid w:val="00C65529"/>
    <w:rsid w:val="00C669E7"/>
    <w:rsid w:val="00C67066"/>
    <w:rsid w:val="00C67F4D"/>
    <w:rsid w:val="00C73834"/>
    <w:rsid w:val="00C7413F"/>
    <w:rsid w:val="00C74C29"/>
    <w:rsid w:val="00C74E4F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0332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CF2B90"/>
    <w:rsid w:val="00CF4332"/>
    <w:rsid w:val="00CF5AEF"/>
    <w:rsid w:val="00D043A7"/>
    <w:rsid w:val="00D11924"/>
    <w:rsid w:val="00D121A1"/>
    <w:rsid w:val="00D14B69"/>
    <w:rsid w:val="00D15489"/>
    <w:rsid w:val="00D15C2B"/>
    <w:rsid w:val="00D162A9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5DB2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00C4"/>
    <w:rsid w:val="00DE27BC"/>
    <w:rsid w:val="00DE5650"/>
    <w:rsid w:val="00DE6127"/>
    <w:rsid w:val="00DF0630"/>
    <w:rsid w:val="00DF2ACA"/>
    <w:rsid w:val="00DF7CC6"/>
    <w:rsid w:val="00E0042C"/>
    <w:rsid w:val="00E005F2"/>
    <w:rsid w:val="00E0108F"/>
    <w:rsid w:val="00E027AD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3A8D"/>
    <w:rsid w:val="00E558C9"/>
    <w:rsid w:val="00E63B32"/>
    <w:rsid w:val="00E64E02"/>
    <w:rsid w:val="00E6616F"/>
    <w:rsid w:val="00E67673"/>
    <w:rsid w:val="00E735C3"/>
    <w:rsid w:val="00E76059"/>
    <w:rsid w:val="00E852A2"/>
    <w:rsid w:val="00E87830"/>
    <w:rsid w:val="00E92C32"/>
    <w:rsid w:val="00E95697"/>
    <w:rsid w:val="00E95D22"/>
    <w:rsid w:val="00EA2B3C"/>
    <w:rsid w:val="00EA7753"/>
    <w:rsid w:val="00EB0DA4"/>
    <w:rsid w:val="00EB3575"/>
    <w:rsid w:val="00EB4152"/>
    <w:rsid w:val="00EB63D8"/>
    <w:rsid w:val="00EB6504"/>
    <w:rsid w:val="00EB7266"/>
    <w:rsid w:val="00EB78EC"/>
    <w:rsid w:val="00EC2535"/>
    <w:rsid w:val="00EC4601"/>
    <w:rsid w:val="00EC5518"/>
    <w:rsid w:val="00EC60CB"/>
    <w:rsid w:val="00EC76D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5767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92A7D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C118E"/>
    <w:rsid w:val="00FC1207"/>
    <w:rsid w:val="00FC2706"/>
    <w:rsid w:val="00FC4BB5"/>
    <w:rsid w:val="00FD1C75"/>
    <w:rsid w:val="00FD21BC"/>
    <w:rsid w:val="00FD304B"/>
    <w:rsid w:val="00FD4EAB"/>
    <w:rsid w:val="00FD5C3B"/>
    <w:rsid w:val="00FE3134"/>
    <w:rsid w:val="00FF2250"/>
    <w:rsid w:val="00FF57E7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リスト段落,?? ??,?????,????,Lista1,列出段落1,中等深浅网格 1 - 着色 21,列表段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"/>
    <w:link w:val="ListParagraph"/>
    <w:uiPriority w:val="34"/>
    <w:qFormat/>
    <w:locked/>
    <w:rsid w:val="0016746D"/>
    <w:rPr>
      <w:rFonts w:ascii="Arial" w:hAnsi="Arial"/>
      <w:szCs w:val="22"/>
      <w:lang w:val="en-US" w:eastAsia="en-US"/>
    </w:rPr>
  </w:style>
  <w:style w:type="paragraph" w:customStyle="1" w:styleId="B2">
    <w:name w:val="B2"/>
    <w:basedOn w:val="List2"/>
    <w:link w:val="B2Char"/>
    <w:qFormat/>
    <w:rsid w:val="00A0279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2Char">
    <w:name w:val="B2 Char"/>
    <w:link w:val="B2"/>
    <w:qFormat/>
    <w:rsid w:val="00A0279E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0279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3Char2">
    <w:name w:val="B3 Char2"/>
    <w:link w:val="B3"/>
    <w:qFormat/>
    <w:rsid w:val="00A0279E"/>
    <w:rPr>
      <w:rFonts w:ascii="Times New Roman" w:eastAsia="Times New Roman" w:hAnsi="Times New Roman"/>
      <w:lang w:val="x-none" w:eastAsia="x-none"/>
    </w:rPr>
  </w:style>
  <w:style w:type="paragraph" w:customStyle="1" w:styleId="B4">
    <w:name w:val="B4"/>
    <w:basedOn w:val="List4"/>
    <w:link w:val="B4Char"/>
    <w:qFormat/>
    <w:rsid w:val="00A0279E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4Char">
    <w:name w:val="B4 Char"/>
    <w:link w:val="B4"/>
    <w:qFormat/>
    <w:rsid w:val="00A0279E"/>
    <w:rPr>
      <w:rFonts w:ascii="Times New Roman" w:eastAsia="Times New Roman" w:hAnsi="Times New Roman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A0279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0279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0279E"/>
    <w:pPr>
      <w:ind w:left="1132" w:hanging="283"/>
      <w:contextualSpacing/>
    </w:pPr>
  </w:style>
  <w:style w:type="character" w:customStyle="1" w:styleId="B1Char1">
    <w:name w:val="B1 Char1"/>
    <w:qFormat/>
    <w:rsid w:val="00A0279E"/>
    <w:rPr>
      <w:rFonts w:ascii="Times New Roman" w:eastAsia="Times New Roman" w:hAnsi="Times New Roman"/>
    </w:rPr>
  </w:style>
  <w:style w:type="paragraph" w:customStyle="1" w:styleId="TF">
    <w:name w:val="TF"/>
    <w:basedOn w:val="TH"/>
    <w:link w:val="TFChar"/>
    <w:rsid w:val="00A0279E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0279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A0279E"/>
    <w:rPr>
      <w:rFonts w:ascii="Arial" w:eastAsia="Times New Roman" w:hAnsi="Arial"/>
      <w:b/>
      <w:lang w:val="x-none" w:eastAsia="x-none"/>
    </w:rPr>
  </w:style>
  <w:style w:type="character" w:customStyle="1" w:styleId="TFChar">
    <w:name w:val="TF Char"/>
    <w:link w:val="TF"/>
    <w:rsid w:val="00A0279E"/>
    <w:rPr>
      <w:rFonts w:ascii="Arial" w:eastAsia="Times New Roman" w:hAnsi="Arial"/>
      <w:b/>
      <w:lang w:val="x-none" w:eastAsia="x-none"/>
    </w:rPr>
  </w:style>
  <w:style w:type="character" w:customStyle="1" w:styleId="NOChar">
    <w:name w:val="NO Char"/>
    <w:link w:val="NO"/>
    <w:qFormat/>
    <w:rsid w:val="00A0279E"/>
    <w:rPr>
      <w:rFonts w:ascii="Times New Roman" w:eastAsia="Times New Roman" w:hAnsi="Times New Roman"/>
      <w:lang w:eastAsia="en-US"/>
    </w:rPr>
  </w:style>
  <w:style w:type="paragraph" w:customStyle="1" w:styleId="TAL">
    <w:name w:val="TAL"/>
    <w:basedOn w:val="Normal"/>
    <w:link w:val="TALCar"/>
    <w:qFormat/>
    <w:rsid w:val="00A0279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A0279E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Normal"/>
    <w:link w:val="TAHCar"/>
    <w:qFormat/>
    <w:rsid w:val="005D4AA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5D4AA0"/>
    <w:rPr>
      <w:rFonts w:ascii="Arial" w:eastAsia="Times New Roman" w:hAnsi="Arial"/>
      <w:b/>
      <w:sz w:val="18"/>
      <w:lang w:val="x-none" w:eastAsia="x-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2197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b/>
      <w:bCs/>
      <w:szCs w:val="20"/>
    </w:rPr>
  </w:style>
  <w:style w:type="character" w:customStyle="1" w:styleId="MediumGrid1-Accent2Char">
    <w:name w:val="Medium Grid 1 - Accent 2 Char"/>
    <w:link w:val="MediumGrid1-Accent21"/>
    <w:uiPriority w:val="34"/>
    <w:locked/>
    <w:rsid w:val="00B2197E"/>
    <w:rPr>
      <w:rFonts w:ascii="Times New Roman" w:eastAsia="SimSun" w:hAnsi="Times New Roman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B2197E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ascii="Times New Roman" w:eastAsia="SimSun" w:hAnsi="Times New Roman"/>
      <w:szCs w:val="20"/>
      <w:lang w:val="en-GB" w:eastAsia="en-GB"/>
    </w:rPr>
  </w:style>
  <w:style w:type="character" w:customStyle="1" w:styleId="B1Zchn">
    <w:name w:val="B1 Zchn"/>
    <w:locked/>
    <w:rsid w:val="006C46C4"/>
    <w:rPr>
      <w:rFonts w:ascii="Times New Roman" w:eastAsia="Times New Roman" w:hAnsi="Times New Roman"/>
      <w:lang w:eastAsia="ja-JP"/>
    </w:rPr>
  </w:style>
  <w:style w:type="character" w:customStyle="1" w:styleId="B2Car">
    <w:name w:val="B2 Car"/>
    <w:locked/>
    <w:rsid w:val="006C46C4"/>
    <w:rPr>
      <w:rFonts w:ascii="Times New Roman" w:eastAsia="Times New Roman" w:hAnsi="Times New Roman"/>
      <w:lang w:val="x-none" w:eastAsia="x-none"/>
    </w:rPr>
  </w:style>
  <w:style w:type="character" w:customStyle="1" w:styleId="EmailDisc-proposalChar">
    <w:name w:val="EmailDisc-proposal Char"/>
    <w:link w:val="EmailDisc-proposal"/>
    <w:locked/>
    <w:rsid w:val="00EC60CB"/>
    <w:rPr>
      <w:rFonts w:ascii="Times New Roman" w:eastAsia="SimSun" w:hAnsi="Times New Roman"/>
    </w:rPr>
  </w:style>
  <w:style w:type="paragraph" w:customStyle="1" w:styleId="EmailDisc-proposal">
    <w:name w:val="EmailDisc-proposal"/>
    <w:basedOn w:val="Normal"/>
    <w:link w:val="EmailDisc-proposalChar"/>
    <w:qFormat/>
    <w:rsid w:val="00EC60CB"/>
    <w:pPr>
      <w:numPr>
        <w:numId w:val="2"/>
      </w:num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07/Docs/R2-1909989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/TSGR_84/Docs/RP-191607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/TSGR2_106/Docs/R2-1906426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ran/WG2_RL2/TSGR2_107/Docs/R2-190999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2_RL2/TSGR2_107/Docs/R2-1909990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66</cp:revision>
  <cp:lastPrinted>2009-10-21T14:47:00Z</cp:lastPrinted>
  <dcterms:created xsi:type="dcterms:W3CDTF">2019-01-22T06:45:00Z</dcterms:created>
  <dcterms:modified xsi:type="dcterms:W3CDTF">2019-08-16T05:23:00Z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